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C4265" w14:textId="5932E293" w:rsidR="005223FF" w:rsidRDefault="005223FF" w:rsidP="005223FF">
      <w:pPr>
        <w:tabs>
          <w:tab w:val="center" w:pos="4536"/>
          <w:tab w:val="right" w:pos="8280"/>
          <w:tab w:val="right" w:pos="9781"/>
        </w:tabs>
        <w:ind w:right="-58"/>
        <w:rPr>
          <w:rFonts w:ascii="Arial" w:hAnsi="Arial" w:cs="Arial"/>
          <w:b/>
          <w:bCs/>
          <w:kern w:val="0"/>
          <w:sz w:val="28"/>
          <w:lang w:eastAsia="en-US"/>
        </w:rPr>
      </w:pPr>
      <w:r>
        <w:rPr>
          <w:rFonts w:ascii="Arial" w:hAnsi="Arial" w:cs="Arial"/>
          <w:b/>
          <w:bCs/>
          <w:sz w:val="28"/>
        </w:rPr>
        <w:t>3GPP TSG RAN WG1 Meeting #8</w:t>
      </w:r>
      <w:r>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sidR="00813914">
        <w:rPr>
          <w:rFonts w:ascii="Arial" w:hAnsi="Arial" w:cs="Arial"/>
          <w:b/>
          <w:bCs/>
          <w:sz w:val="28"/>
        </w:rPr>
        <w:t>R1-</w:t>
      </w:r>
      <w:bookmarkStart w:id="0" w:name="_GoBack"/>
      <w:bookmarkEnd w:id="0"/>
      <w:r w:rsidR="0014643B" w:rsidRPr="0014643B">
        <w:rPr>
          <w:rFonts w:ascii="Arial" w:hAnsi="Arial" w:cs="Arial"/>
          <w:b/>
          <w:bCs/>
          <w:sz w:val="28"/>
        </w:rPr>
        <w:t>1708748</w:t>
      </w:r>
    </w:p>
    <w:p w14:paraId="1B4C1063" w14:textId="77777777" w:rsidR="005223FF" w:rsidRDefault="005223FF" w:rsidP="005223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15th </w:t>
      </w:r>
      <w:r>
        <w:rPr>
          <w:rFonts w:ascii="Arial" w:hAnsi="Arial" w:cs="Arial"/>
          <w:b/>
          <w:bCs/>
          <w:sz w:val="28"/>
        </w:rPr>
        <w:t xml:space="preserve">– </w:t>
      </w:r>
      <w:r>
        <w:rPr>
          <w:rFonts w:ascii="Arial" w:eastAsia="MS Mincho" w:hAnsi="Arial" w:cs="Arial"/>
          <w:b/>
          <w:bCs/>
          <w:sz w:val="28"/>
          <w:lang w:eastAsia="ja-JP"/>
        </w:rPr>
        <w:t>19th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4806CEF9"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813914">
        <w:rPr>
          <w:rFonts w:ascii="Arial" w:eastAsia="Calibri" w:hAnsi="Arial" w:cs="Arial"/>
          <w:kern w:val="0"/>
          <w:sz w:val="24"/>
          <w:szCs w:val="20"/>
          <w:lang w:eastAsia="en-US"/>
        </w:rPr>
        <w:t>6.1.1</w:t>
      </w:r>
    </w:p>
    <w:p w14:paraId="4E9D0481" w14:textId="7777777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158C2A7F"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2F4752" w:rsidRPr="002F4752">
        <w:rPr>
          <w:rFonts w:ascii="Arial" w:eastAsia="Calibri" w:hAnsi="Arial" w:cs="Arial"/>
          <w:kern w:val="0"/>
          <w:sz w:val="24"/>
          <w:szCs w:val="20"/>
          <w:lang w:eastAsia="en-US"/>
        </w:rPr>
        <w:t>Discussion on search space monitoring after search space change</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15FDD70F" w:rsidR="005223FF" w:rsidRDefault="002F4752" w:rsidP="005223FF">
      <w:pPr>
        <w:pStyle w:val="Heading1"/>
      </w:pPr>
      <w:r>
        <w:t>Description of issue</w:t>
      </w:r>
    </w:p>
    <w:p w14:paraId="447D1A13" w14:textId="7001A79E" w:rsidR="005223FF" w:rsidRDefault="005223FF" w:rsidP="005223FF">
      <w:pPr>
        <w:rPr>
          <w:rFonts w:ascii="Times New Roman"/>
          <w:sz w:val="22"/>
          <w:szCs w:val="22"/>
          <w:lang w:val="en-GB"/>
        </w:rPr>
      </w:pPr>
    </w:p>
    <w:p w14:paraId="0A88560F" w14:textId="7A070CF4" w:rsidR="002F4752" w:rsidRDefault="002F4752" w:rsidP="005223FF">
      <w:pPr>
        <w:rPr>
          <w:rFonts w:ascii="Times New Roman"/>
          <w:sz w:val="22"/>
          <w:szCs w:val="22"/>
          <w:lang w:val="en-GB"/>
        </w:rPr>
      </w:pPr>
      <w:r>
        <w:rPr>
          <w:rFonts w:ascii="Times New Roman"/>
          <w:sz w:val="22"/>
          <w:szCs w:val="22"/>
          <w:lang w:val="en-GB"/>
        </w:rPr>
        <w:t xml:space="preserve">In NB-IoT, it is possible that after receiving an RRC reconfiguration, a UE has an “ongoing” search space, which is not clear whether it is required to monitor or not. In the following, we will present with one scenario </w:t>
      </w:r>
      <w:r w:rsidR="00285094">
        <w:rPr>
          <w:rFonts w:ascii="Times New Roman"/>
          <w:sz w:val="22"/>
          <w:szCs w:val="22"/>
          <w:lang w:val="en-GB"/>
        </w:rPr>
        <w:t>where</w:t>
      </w:r>
      <w:r>
        <w:rPr>
          <w:rFonts w:ascii="Times New Roman"/>
          <w:sz w:val="22"/>
          <w:szCs w:val="22"/>
          <w:lang w:val="en-GB"/>
        </w:rPr>
        <w:t xml:space="preserve"> this happens, give some insights on why the UE should not be required to monitor this “partial” search space, and propose a specification change to implement this behaviour.</w:t>
      </w:r>
    </w:p>
    <w:p w14:paraId="35E2D9B8" w14:textId="5E9E6C8D" w:rsidR="002F4752" w:rsidRDefault="002F4752" w:rsidP="005223FF">
      <w:pPr>
        <w:rPr>
          <w:rFonts w:ascii="Times New Roman"/>
          <w:sz w:val="22"/>
          <w:szCs w:val="22"/>
          <w:lang w:val="en-GB"/>
        </w:rPr>
      </w:pPr>
    </w:p>
    <w:p w14:paraId="7EB7442C" w14:textId="575FC174" w:rsidR="002F4752" w:rsidRDefault="002F4752" w:rsidP="005223FF">
      <w:pPr>
        <w:rPr>
          <w:rFonts w:ascii="Times New Roman"/>
          <w:sz w:val="22"/>
          <w:szCs w:val="22"/>
          <w:lang w:val="en-GB"/>
        </w:rPr>
      </w:pPr>
      <w:r>
        <w:rPr>
          <w:rFonts w:ascii="Times New Roman"/>
          <w:sz w:val="22"/>
          <w:szCs w:val="22"/>
          <w:lang w:val="en-GB"/>
        </w:rPr>
        <w:t xml:space="preserve">In Figure 1 </w:t>
      </w:r>
      <w:r w:rsidR="00806676">
        <w:rPr>
          <w:rFonts w:ascii="Times New Roman"/>
          <w:sz w:val="22"/>
          <w:szCs w:val="22"/>
          <w:lang w:val="en-GB"/>
        </w:rPr>
        <w:t>we show an example of this issue:</w:t>
      </w:r>
    </w:p>
    <w:p w14:paraId="1A1C3044" w14:textId="51B2D381" w:rsidR="00806676" w:rsidRDefault="00806676" w:rsidP="005223FF">
      <w:pPr>
        <w:rPr>
          <w:rFonts w:ascii="Times New Roman"/>
          <w:sz w:val="22"/>
          <w:szCs w:val="22"/>
          <w:lang w:val="en-GB"/>
        </w:rPr>
      </w:pPr>
    </w:p>
    <w:p w14:paraId="32DCAD39" w14:textId="77777777" w:rsidR="00806676" w:rsidRDefault="00806676" w:rsidP="00806676">
      <w:pPr>
        <w:keepNext/>
        <w:jc w:val="center"/>
      </w:pPr>
      <w:r>
        <w:rPr>
          <w:rFonts w:ascii="Times New Roman"/>
          <w:sz w:val="22"/>
          <w:szCs w:val="22"/>
          <w:lang w:val="en-GB"/>
        </w:rPr>
        <w:object w:dxaOrig="4486" w:dyaOrig="3178" w14:anchorId="4C1EA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70pt" o:ole="">
            <v:imagedata r:id="rId14" o:title=""/>
          </v:shape>
          <o:OLEObject Type="Embed" ProgID="Visio.Drawing.11" ShapeID="_x0000_i1025" DrawAspect="Content" ObjectID="_1555513748" r:id="rId15"/>
        </w:object>
      </w:r>
    </w:p>
    <w:p w14:paraId="5468DC98" w14:textId="6090F57A" w:rsidR="00806676" w:rsidRPr="00806676" w:rsidRDefault="00806676" w:rsidP="00806676">
      <w:pPr>
        <w:pStyle w:val="Caption"/>
        <w:jc w:val="center"/>
        <w:rPr>
          <w:sz w:val="22"/>
          <w:szCs w:val="22"/>
        </w:rPr>
      </w:pPr>
      <w:r>
        <w:t xml:space="preserve">Figure </w:t>
      </w:r>
      <w:r>
        <w:fldChar w:fldCharType="begin"/>
      </w:r>
      <w:r>
        <w:instrText xml:space="preserve"> SEQ Figure \* ARABIC </w:instrText>
      </w:r>
      <w:r>
        <w:fldChar w:fldCharType="separate"/>
      </w:r>
      <w:r w:rsidR="0061669C">
        <w:rPr>
          <w:noProof/>
        </w:rPr>
        <w:t>1</w:t>
      </w:r>
      <w:r>
        <w:fldChar w:fldCharType="end"/>
      </w:r>
      <w:r>
        <w:t xml:space="preserve"> Example of search space starting before applying RRC reconfiguration. Does UE need to monitor candidate </w:t>
      </w:r>
      <w:r>
        <w:rPr>
          <w:i/>
        </w:rPr>
        <w:t>c</w:t>
      </w:r>
      <w:r>
        <w:t>?</w:t>
      </w:r>
    </w:p>
    <w:p w14:paraId="1188115D" w14:textId="228DE173" w:rsidR="002F4752" w:rsidRDefault="002F4752" w:rsidP="005223FF">
      <w:pPr>
        <w:rPr>
          <w:rFonts w:ascii="Times New Roman"/>
          <w:sz w:val="22"/>
          <w:szCs w:val="22"/>
          <w:lang w:val="en-GB"/>
        </w:rPr>
      </w:pPr>
    </w:p>
    <w:p w14:paraId="380EBF49" w14:textId="5FBE4132" w:rsidR="002F4752" w:rsidRDefault="00806676" w:rsidP="005223FF">
      <w:pPr>
        <w:rPr>
          <w:rFonts w:ascii="Times New Roman"/>
          <w:sz w:val="22"/>
          <w:szCs w:val="22"/>
          <w:lang w:val="en-GB"/>
        </w:rPr>
      </w:pPr>
      <w:r>
        <w:rPr>
          <w:rFonts w:ascii="Times New Roman"/>
          <w:sz w:val="22"/>
          <w:szCs w:val="22"/>
          <w:lang w:val="en-GB"/>
        </w:rPr>
        <w:t>The t</w:t>
      </w:r>
      <w:r w:rsidR="002F4752">
        <w:rPr>
          <w:rFonts w:ascii="Times New Roman"/>
          <w:sz w:val="22"/>
          <w:szCs w:val="22"/>
          <w:lang w:val="en-GB"/>
        </w:rPr>
        <w:t>imeline for RRC reconfiguration</w:t>
      </w:r>
      <w:r>
        <w:rPr>
          <w:rFonts w:ascii="Times New Roman"/>
          <w:sz w:val="22"/>
          <w:szCs w:val="22"/>
          <w:lang w:val="en-GB"/>
        </w:rPr>
        <w:t xml:space="preserve"> is as follows</w:t>
      </w:r>
      <w:r w:rsidR="002F4752">
        <w:rPr>
          <w:rFonts w:ascii="Times New Roman"/>
          <w:sz w:val="22"/>
          <w:szCs w:val="22"/>
          <w:lang w:val="en-GB"/>
        </w:rPr>
        <w:t>:</w:t>
      </w:r>
    </w:p>
    <w:p w14:paraId="763ED218" w14:textId="73F619DD" w:rsidR="002F4752" w:rsidRDefault="002F4752" w:rsidP="002F4752">
      <w:pPr>
        <w:pStyle w:val="ListParagraph"/>
        <w:numPr>
          <w:ilvl w:val="0"/>
          <w:numId w:val="26"/>
        </w:numPr>
        <w:ind w:leftChars="0"/>
        <w:rPr>
          <w:rFonts w:ascii="Times New Roman"/>
          <w:sz w:val="22"/>
          <w:szCs w:val="22"/>
          <w:lang w:val="en-GB"/>
        </w:rPr>
      </w:pPr>
      <w:r>
        <w:rPr>
          <w:rFonts w:ascii="Times New Roman"/>
          <w:sz w:val="22"/>
          <w:szCs w:val="22"/>
          <w:lang w:val="en-GB"/>
        </w:rPr>
        <w:t xml:space="preserve">In subframe </w:t>
      </w:r>
      <w:r>
        <w:rPr>
          <w:rFonts w:ascii="Times New Roman"/>
          <w:i/>
          <w:sz w:val="22"/>
          <w:szCs w:val="22"/>
          <w:lang w:val="en-GB"/>
        </w:rPr>
        <w:t>m</w:t>
      </w:r>
      <w:r>
        <w:rPr>
          <w:rFonts w:ascii="Times New Roman"/>
          <w:sz w:val="22"/>
          <w:szCs w:val="22"/>
          <w:lang w:val="en-GB"/>
        </w:rPr>
        <w:t xml:space="preserve"> the UE receives an NPDSCH containing </w:t>
      </w:r>
      <w:r w:rsidRPr="002F4752">
        <w:rPr>
          <w:rFonts w:ascii="Times New Roman"/>
          <w:i/>
          <w:sz w:val="22"/>
          <w:szCs w:val="22"/>
          <w:lang w:val="en-GB"/>
        </w:rPr>
        <w:t>RRCConnectionReconfiguration</w:t>
      </w:r>
      <w:r>
        <w:rPr>
          <w:rFonts w:ascii="Times New Roman"/>
          <w:sz w:val="22"/>
          <w:szCs w:val="22"/>
          <w:lang w:val="en-GB"/>
        </w:rPr>
        <w:t>.</w:t>
      </w:r>
    </w:p>
    <w:p w14:paraId="434B1F1B" w14:textId="5950A1F2" w:rsidR="002F4752" w:rsidRDefault="002F4752" w:rsidP="002F4752">
      <w:pPr>
        <w:pStyle w:val="ListParagraph"/>
        <w:numPr>
          <w:ilvl w:val="0"/>
          <w:numId w:val="26"/>
        </w:numPr>
        <w:ind w:leftChars="0"/>
        <w:rPr>
          <w:rFonts w:ascii="Times New Roman"/>
          <w:sz w:val="22"/>
          <w:szCs w:val="22"/>
          <w:lang w:val="en-GB"/>
        </w:rPr>
      </w:pPr>
      <w:r>
        <w:rPr>
          <w:rFonts w:ascii="Times New Roman"/>
          <w:sz w:val="22"/>
          <w:szCs w:val="22"/>
          <w:lang w:val="en-GB"/>
        </w:rPr>
        <w:t xml:space="preserve">Between subframes </w:t>
      </w:r>
      <w:r>
        <w:rPr>
          <w:rFonts w:ascii="Times New Roman"/>
          <w:i/>
          <w:sz w:val="22"/>
          <w:szCs w:val="22"/>
          <w:lang w:val="en-GB"/>
        </w:rPr>
        <w:t>m</w:t>
      </w:r>
      <w:r>
        <w:rPr>
          <w:rFonts w:ascii="Times New Roman"/>
          <w:sz w:val="22"/>
          <w:szCs w:val="22"/>
          <w:lang w:val="en-GB"/>
        </w:rPr>
        <w:t xml:space="preserve"> and </w:t>
      </w:r>
      <w:r>
        <w:rPr>
          <w:rFonts w:ascii="Times New Roman"/>
          <w:i/>
          <w:sz w:val="22"/>
          <w:szCs w:val="22"/>
          <w:lang w:val="en-GB"/>
        </w:rPr>
        <w:t>m+</w:t>
      </w:r>
      <w:r>
        <w:rPr>
          <w:rFonts w:ascii="Times New Roman"/>
          <w:sz w:val="22"/>
          <w:szCs w:val="22"/>
          <w:lang w:val="en-GB"/>
        </w:rPr>
        <w:t>45 the UE behaviour is unspecified (according to 36.331, Clause 11.2)</w:t>
      </w:r>
    </w:p>
    <w:p w14:paraId="03B826CF" w14:textId="30B4A26D" w:rsidR="002F4752" w:rsidRPr="002F4752" w:rsidRDefault="002F4752" w:rsidP="002F4752">
      <w:pPr>
        <w:pStyle w:val="ListParagraph"/>
        <w:numPr>
          <w:ilvl w:val="0"/>
          <w:numId w:val="26"/>
        </w:numPr>
        <w:ind w:leftChars="0"/>
        <w:rPr>
          <w:rFonts w:ascii="Times New Roman"/>
          <w:sz w:val="22"/>
          <w:szCs w:val="22"/>
          <w:lang w:val="en-GB"/>
        </w:rPr>
      </w:pPr>
      <w:r>
        <w:rPr>
          <w:rFonts w:ascii="Times New Roman"/>
          <w:sz w:val="22"/>
          <w:szCs w:val="22"/>
          <w:lang w:val="en-GB"/>
        </w:rPr>
        <w:t xml:space="preserve">In subframe </w:t>
      </w:r>
      <w:r>
        <w:rPr>
          <w:rFonts w:ascii="Times New Roman"/>
          <w:i/>
          <w:sz w:val="22"/>
          <w:szCs w:val="22"/>
          <w:lang w:val="en-GB"/>
        </w:rPr>
        <w:t>m+</w:t>
      </w:r>
      <w:r>
        <w:rPr>
          <w:rFonts w:ascii="Times New Roman"/>
          <w:sz w:val="22"/>
          <w:szCs w:val="22"/>
          <w:lang w:val="en-GB"/>
        </w:rPr>
        <w:t>46 the UE has to operate under the new configuration.</w:t>
      </w:r>
    </w:p>
    <w:p w14:paraId="30BA7162" w14:textId="77777777" w:rsidR="002F4752" w:rsidRPr="005223FF" w:rsidRDefault="002F4752" w:rsidP="005223FF">
      <w:pPr>
        <w:rPr>
          <w:rFonts w:ascii="Times New Roman"/>
          <w:sz w:val="22"/>
          <w:szCs w:val="22"/>
          <w:lang w:val="en-GB"/>
        </w:rPr>
      </w:pPr>
    </w:p>
    <w:p w14:paraId="1EF956D2" w14:textId="01FF81A1" w:rsidR="005223FF" w:rsidRDefault="00806676" w:rsidP="000F21B4">
      <w:pPr>
        <w:pStyle w:val="LGTdoc1"/>
        <w:spacing w:beforeLines="0" w:before="120" w:after="220" w:afterAutospacing="0"/>
        <w:jc w:val="left"/>
        <w:rPr>
          <w:b w:val="0"/>
          <w:sz w:val="22"/>
          <w:szCs w:val="22"/>
        </w:rPr>
      </w:pPr>
      <w:r>
        <w:rPr>
          <w:b w:val="0"/>
          <w:sz w:val="22"/>
          <w:szCs w:val="22"/>
        </w:rPr>
        <w:t>The t</w:t>
      </w:r>
      <w:r w:rsidR="002F4752" w:rsidRPr="002F4752">
        <w:rPr>
          <w:b w:val="0"/>
          <w:sz w:val="22"/>
          <w:szCs w:val="22"/>
        </w:rPr>
        <w:t>imeli</w:t>
      </w:r>
      <w:r w:rsidR="002F4752">
        <w:rPr>
          <w:b w:val="0"/>
          <w:sz w:val="22"/>
          <w:szCs w:val="22"/>
        </w:rPr>
        <w:t>ne for search space monitoring</w:t>
      </w:r>
      <w:r>
        <w:rPr>
          <w:b w:val="0"/>
          <w:sz w:val="22"/>
          <w:szCs w:val="22"/>
        </w:rPr>
        <w:t xml:space="preserve"> is as follows:</w:t>
      </w:r>
    </w:p>
    <w:p w14:paraId="374DA7FF" w14:textId="5EDABDD5" w:rsidR="002F4752" w:rsidRDefault="002F4752" w:rsidP="002F4752">
      <w:pPr>
        <w:pStyle w:val="LGTdoc1"/>
        <w:numPr>
          <w:ilvl w:val="0"/>
          <w:numId w:val="26"/>
        </w:numPr>
        <w:spacing w:beforeLines="0" w:before="120" w:after="220" w:afterAutospacing="0"/>
        <w:jc w:val="left"/>
        <w:rPr>
          <w:b w:val="0"/>
          <w:sz w:val="22"/>
          <w:szCs w:val="22"/>
        </w:rPr>
      </w:pPr>
      <w:r>
        <w:rPr>
          <w:b w:val="0"/>
          <w:sz w:val="22"/>
          <w:szCs w:val="22"/>
        </w:rPr>
        <w:lastRenderedPageBreak/>
        <w:t xml:space="preserve">According to the new configuration, a new search space started in subframe </w:t>
      </w:r>
      <w:r>
        <w:rPr>
          <w:b w:val="0"/>
          <w:i/>
          <w:sz w:val="22"/>
          <w:szCs w:val="22"/>
        </w:rPr>
        <w:t>s</w:t>
      </w:r>
      <w:r>
        <w:rPr>
          <w:b w:val="0"/>
          <w:sz w:val="22"/>
          <w:szCs w:val="22"/>
        </w:rPr>
        <w:t xml:space="preserve">, with </w:t>
      </w:r>
      <w:r>
        <w:rPr>
          <w:b w:val="0"/>
          <w:i/>
          <w:sz w:val="22"/>
          <w:szCs w:val="22"/>
        </w:rPr>
        <w:t>s&lt;m+46</w:t>
      </w:r>
      <w:r>
        <w:rPr>
          <w:b w:val="0"/>
          <w:sz w:val="22"/>
          <w:szCs w:val="22"/>
        </w:rPr>
        <w:t xml:space="preserve"> (i.e., before the new configuration takes place)</w:t>
      </w:r>
    </w:p>
    <w:p w14:paraId="6F9C9758" w14:textId="3AC61DFB" w:rsidR="002F4752" w:rsidRPr="002F4752" w:rsidRDefault="002F4752" w:rsidP="002F4752">
      <w:pPr>
        <w:pStyle w:val="LGTdoc1"/>
        <w:numPr>
          <w:ilvl w:val="0"/>
          <w:numId w:val="26"/>
        </w:numPr>
        <w:spacing w:beforeLines="0" w:before="120" w:after="220" w:afterAutospacing="0"/>
        <w:jc w:val="left"/>
        <w:rPr>
          <w:b w:val="0"/>
          <w:sz w:val="22"/>
          <w:szCs w:val="22"/>
        </w:rPr>
      </w:pPr>
      <w:r>
        <w:rPr>
          <w:b w:val="0"/>
          <w:sz w:val="22"/>
          <w:szCs w:val="22"/>
        </w:rPr>
        <w:t xml:space="preserve">A candidate of this search space starts in subframe </w:t>
      </w:r>
      <w:r>
        <w:rPr>
          <w:b w:val="0"/>
          <w:i/>
          <w:sz w:val="22"/>
          <w:szCs w:val="22"/>
        </w:rPr>
        <w:t>c</w:t>
      </w:r>
      <w:r>
        <w:rPr>
          <w:b w:val="0"/>
          <w:sz w:val="22"/>
          <w:szCs w:val="22"/>
        </w:rPr>
        <w:t xml:space="preserve">, with </w:t>
      </w:r>
      <w:r>
        <w:rPr>
          <w:b w:val="0"/>
          <w:i/>
          <w:sz w:val="22"/>
          <w:szCs w:val="22"/>
        </w:rPr>
        <w:t>c&gt;m+45</w:t>
      </w:r>
    </w:p>
    <w:p w14:paraId="5D790305" w14:textId="265FFD95" w:rsidR="002F4752" w:rsidRDefault="002F4752" w:rsidP="002F4752">
      <w:pPr>
        <w:pStyle w:val="LGTdoc1"/>
        <w:spacing w:beforeLines="0" w:before="120" w:after="220" w:afterAutospacing="0"/>
        <w:jc w:val="left"/>
        <w:rPr>
          <w:b w:val="0"/>
          <w:sz w:val="22"/>
          <w:szCs w:val="22"/>
        </w:rPr>
      </w:pPr>
      <w:r>
        <w:rPr>
          <w:b w:val="0"/>
          <w:sz w:val="22"/>
          <w:szCs w:val="22"/>
        </w:rPr>
        <w:t xml:space="preserve">In this case, the UE behaviour is not clearly specified, since some interpretation of the specification may result in the UE monitoring candidate </w:t>
      </w:r>
      <w:r>
        <w:rPr>
          <w:b w:val="0"/>
          <w:i/>
          <w:sz w:val="22"/>
          <w:szCs w:val="22"/>
        </w:rPr>
        <w:t>c</w:t>
      </w:r>
      <w:r w:rsidR="00806676">
        <w:rPr>
          <w:b w:val="0"/>
          <w:i/>
          <w:sz w:val="22"/>
          <w:szCs w:val="22"/>
        </w:rPr>
        <w:t xml:space="preserve"> </w:t>
      </w:r>
      <w:r w:rsidR="00806676">
        <w:rPr>
          <w:b w:val="0"/>
          <w:sz w:val="22"/>
          <w:szCs w:val="22"/>
        </w:rPr>
        <w:t xml:space="preserve">(e.g. </w:t>
      </w:r>
      <w:r w:rsidR="00806676">
        <w:rPr>
          <w:b w:val="0"/>
          <w:i/>
          <w:sz w:val="22"/>
          <w:szCs w:val="22"/>
        </w:rPr>
        <w:t>c=k</w:t>
      </w:r>
      <w:r w:rsidR="00806676">
        <w:rPr>
          <w:b w:val="0"/>
          <w:i/>
          <w:sz w:val="22"/>
          <w:szCs w:val="22"/>
          <w:vertAlign w:val="subscript"/>
        </w:rPr>
        <w:t>1</w:t>
      </w:r>
      <w:r w:rsidR="00806676" w:rsidRPr="00806676">
        <w:rPr>
          <w:b w:val="0"/>
          <w:sz w:val="22"/>
          <w:szCs w:val="22"/>
        </w:rPr>
        <w:t>)</w:t>
      </w:r>
      <w:r>
        <w:rPr>
          <w:b w:val="0"/>
          <w:sz w:val="22"/>
          <w:szCs w:val="22"/>
        </w:rPr>
        <w:t>, and other interpretation may result in the UE dropping the search space that started before the reconfiguration was applied.</w:t>
      </w:r>
    </w:p>
    <w:p w14:paraId="763DB891" w14:textId="32A63176" w:rsidR="00806676" w:rsidRDefault="00806676" w:rsidP="002F4752">
      <w:pPr>
        <w:pStyle w:val="LGTdoc1"/>
        <w:spacing w:beforeLines="0" w:before="120" w:after="220" w:afterAutospacing="0"/>
        <w:jc w:val="left"/>
        <w:rPr>
          <w:b w:val="0"/>
          <w:sz w:val="22"/>
          <w:szCs w:val="22"/>
        </w:rPr>
      </w:pPr>
      <w:r>
        <w:rPr>
          <w:b w:val="0"/>
          <w:sz w:val="22"/>
          <w:szCs w:val="22"/>
        </w:rPr>
        <w:t xml:space="preserve">In our view, the UE should not be required to monitor the search space </w:t>
      </w:r>
      <w:r>
        <w:rPr>
          <w:b w:val="0"/>
          <w:i/>
          <w:sz w:val="22"/>
          <w:szCs w:val="22"/>
        </w:rPr>
        <w:t>c</w:t>
      </w:r>
      <w:r>
        <w:rPr>
          <w:b w:val="0"/>
          <w:sz w:val="22"/>
          <w:szCs w:val="22"/>
        </w:rPr>
        <w:t xml:space="preserve">, since that would imply that the UE has to </w:t>
      </w:r>
      <w:r>
        <w:rPr>
          <w:b w:val="0"/>
          <w:i/>
          <w:sz w:val="22"/>
          <w:szCs w:val="22"/>
        </w:rPr>
        <w:t>go back in time</w:t>
      </w:r>
      <w:r>
        <w:rPr>
          <w:b w:val="0"/>
          <w:sz w:val="22"/>
          <w:szCs w:val="22"/>
        </w:rPr>
        <w:t xml:space="preserve"> and count valid/invalid subframes/SI/etc. to determine where is the starting point for the candidate </w:t>
      </w:r>
      <w:r>
        <w:rPr>
          <w:b w:val="0"/>
          <w:i/>
          <w:sz w:val="22"/>
          <w:szCs w:val="22"/>
        </w:rPr>
        <w:t>c</w:t>
      </w:r>
      <w:r>
        <w:rPr>
          <w:b w:val="0"/>
          <w:sz w:val="22"/>
          <w:szCs w:val="22"/>
        </w:rPr>
        <w:t>.</w:t>
      </w:r>
    </w:p>
    <w:p w14:paraId="4B020B70" w14:textId="73679376" w:rsidR="00806676" w:rsidRDefault="00806676" w:rsidP="002F4752">
      <w:pPr>
        <w:pStyle w:val="LGTdoc1"/>
        <w:spacing w:beforeLines="0" w:before="120" w:after="220" w:afterAutospacing="0"/>
        <w:jc w:val="left"/>
        <w:rPr>
          <w:sz w:val="22"/>
          <w:szCs w:val="22"/>
        </w:rPr>
      </w:pPr>
      <w:r w:rsidRPr="00806676">
        <w:rPr>
          <w:sz w:val="22"/>
          <w:szCs w:val="22"/>
          <w:u w:val="single"/>
        </w:rPr>
        <w:t>Proposal 1:</w:t>
      </w:r>
      <w:r>
        <w:rPr>
          <w:sz w:val="22"/>
          <w:szCs w:val="22"/>
          <w:u w:val="single"/>
        </w:rPr>
        <w:t xml:space="preserve"> </w:t>
      </w:r>
      <w:r>
        <w:rPr>
          <w:sz w:val="22"/>
          <w:szCs w:val="22"/>
        </w:rPr>
        <w:t xml:space="preserve">Under the scenario in Figure 1, the UE is not required to monitor any candidates of the search space starting in </w:t>
      </w:r>
      <w:r>
        <w:rPr>
          <w:i/>
          <w:sz w:val="22"/>
          <w:szCs w:val="22"/>
        </w:rPr>
        <w:t>s</w:t>
      </w:r>
      <w:r>
        <w:rPr>
          <w:sz w:val="22"/>
          <w:szCs w:val="22"/>
        </w:rPr>
        <w:t>.</w:t>
      </w:r>
    </w:p>
    <w:p w14:paraId="67910D9A" w14:textId="349593F8" w:rsidR="0061669C" w:rsidRDefault="0061669C" w:rsidP="0061669C">
      <w:pPr>
        <w:pStyle w:val="LGTdoc1"/>
        <w:numPr>
          <w:ilvl w:val="0"/>
          <w:numId w:val="26"/>
        </w:numPr>
        <w:spacing w:beforeLines="0" w:before="120" w:after="220" w:afterAutospacing="0"/>
        <w:jc w:val="left"/>
        <w:rPr>
          <w:sz w:val="22"/>
          <w:szCs w:val="22"/>
        </w:rPr>
      </w:pPr>
      <w:r>
        <w:rPr>
          <w:sz w:val="22"/>
          <w:szCs w:val="22"/>
        </w:rPr>
        <w:t>FFS how to capture in specification</w:t>
      </w:r>
    </w:p>
    <w:p w14:paraId="45303A43" w14:textId="68C96B07" w:rsidR="00806676" w:rsidRPr="0061669C" w:rsidRDefault="00806676" w:rsidP="00806676">
      <w:pPr>
        <w:pStyle w:val="LGTdoc1"/>
        <w:spacing w:beforeLines="0" w:before="120" w:after="220" w:afterAutospacing="0"/>
        <w:jc w:val="left"/>
        <w:rPr>
          <w:b w:val="0"/>
          <w:sz w:val="22"/>
          <w:szCs w:val="22"/>
        </w:rPr>
      </w:pPr>
      <w:r w:rsidRPr="00806676">
        <w:rPr>
          <w:b w:val="0"/>
          <w:sz w:val="22"/>
          <w:szCs w:val="22"/>
        </w:rPr>
        <w:t>Ano</w:t>
      </w:r>
      <w:r>
        <w:rPr>
          <w:b w:val="0"/>
          <w:sz w:val="22"/>
          <w:szCs w:val="22"/>
        </w:rPr>
        <w:t xml:space="preserve">ther case of interest is where the UE has to undergo a search space change, due to e.g. random access procedure </w:t>
      </w:r>
      <w:r w:rsidR="0061669C">
        <w:rPr>
          <w:b w:val="0"/>
          <w:sz w:val="22"/>
          <w:szCs w:val="22"/>
        </w:rPr>
        <w:t xml:space="preserve">due to PDCCH order. An example is shown in Figure 2, where the UE receives a PDCCH order, transmits NPRACH, and then starts monitoring for RAR in subframe </w:t>
      </w:r>
      <w:r w:rsidR="0061669C">
        <w:rPr>
          <w:b w:val="0"/>
          <w:i/>
          <w:sz w:val="22"/>
          <w:szCs w:val="22"/>
        </w:rPr>
        <w:t>n</w:t>
      </w:r>
      <w:r w:rsidR="0061669C">
        <w:rPr>
          <w:b w:val="0"/>
          <w:sz w:val="22"/>
          <w:szCs w:val="22"/>
        </w:rPr>
        <w:t xml:space="preserve">, but there is an ongoing search space that started in subframe </w:t>
      </w:r>
      <w:r w:rsidR="0061669C">
        <w:rPr>
          <w:b w:val="0"/>
          <w:i/>
          <w:sz w:val="22"/>
          <w:szCs w:val="22"/>
        </w:rPr>
        <w:t>s</w:t>
      </w:r>
      <w:r w:rsidR="0061669C">
        <w:rPr>
          <w:b w:val="0"/>
          <w:sz w:val="22"/>
          <w:szCs w:val="22"/>
        </w:rPr>
        <w:t>.</w:t>
      </w:r>
    </w:p>
    <w:p w14:paraId="49C43C2A" w14:textId="1AECE4A5" w:rsidR="0061669C" w:rsidRDefault="0061669C" w:rsidP="0061669C">
      <w:pPr>
        <w:pStyle w:val="LGTdoc1"/>
        <w:keepNext/>
        <w:spacing w:beforeLines="0" w:before="120" w:after="220" w:afterAutospacing="0"/>
        <w:jc w:val="center"/>
      </w:pPr>
      <w:r>
        <w:rPr>
          <w:sz w:val="22"/>
          <w:szCs w:val="22"/>
        </w:rPr>
        <w:object w:dxaOrig="4874" w:dyaOrig="3160" w14:anchorId="127FA44C">
          <v:shape id="_x0000_i1026" type="#_x0000_t75" style="width:412.5pt;height:268.5pt" o:ole="">
            <v:imagedata r:id="rId16" o:title=""/>
          </v:shape>
          <o:OLEObject Type="Embed" ProgID="Visio.Drawing.11" ShapeID="_x0000_i1026" DrawAspect="Content" ObjectID="_1555513749" r:id="rId17"/>
        </w:object>
      </w:r>
    </w:p>
    <w:p w14:paraId="6E22794E" w14:textId="39EFF7AD" w:rsidR="005223FF" w:rsidRDefault="0061669C" w:rsidP="0061669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Example of search space starting before search space change</w:t>
      </w:r>
    </w:p>
    <w:p w14:paraId="45FD87C1" w14:textId="1245705E" w:rsidR="0061669C" w:rsidRDefault="0061669C" w:rsidP="0061669C">
      <w:pPr>
        <w:rPr>
          <w:lang w:val="en-GB" w:eastAsia="en-US"/>
        </w:rPr>
      </w:pPr>
    </w:p>
    <w:p w14:paraId="0CF47EF3" w14:textId="3C5CE257" w:rsidR="0061669C" w:rsidRPr="0061669C" w:rsidRDefault="0061669C" w:rsidP="0061669C">
      <w:pPr>
        <w:rPr>
          <w:rFonts w:ascii="Times New Roman"/>
          <w:snapToGrid w:val="0"/>
          <w:kern w:val="0"/>
          <w:sz w:val="22"/>
          <w:szCs w:val="22"/>
          <w:lang w:val="en-GB"/>
        </w:rPr>
      </w:pPr>
      <w:r w:rsidRPr="0061669C">
        <w:rPr>
          <w:rFonts w:ascii="Times New Roman"/>
          <w:snapToGrid w:val="0"/>
          <w:kern w:val="0"/>
          <w:sz w:val="22"/>
          <w:szCs w:val="22"/>
          <w:lang w:val="en-GB"/>
        </w:rPr>
        <w:t>For this case</w:t>
      </w:r>
      <w:r>
        <w:rPr>
          <w:rFonts w:ascii="Times New Roman"/>
          <w:snapToGrid w:val="0"/>
          <w:kern w:val="0"/>
          <w:sz w:val="22"/>
          <w:szCs w:val="22"/>
          <w:lang w:val="en-GB"/>
        </w:rPr>
        <w:t xml:space="preserve">, either the UE has to </w:t>
      </w:r>
      <w:r>
        <w:rPr>
          <w:rFonts w:ascii="Times New Roman"/>
          <w:i/>
          <w:snapToGrid w:val="0"/>
          <w:kern w:val="0"/>
          <w:sz w:val="22"/>
          <w:szCs w:val="22"/>
          <w:lang w:val="en-GB"/>
        </w:rPr>
        <w:t>look back</w:t>
      </w:r>
      <w:r>
        <w:rPr>
          <w:rFonts w:ascii="Times New Roman"/>
          <w:snapToGrid w:val="0"/>
          <w:kern w:val="0"/>
          <w:sz w:val="22"/>
          <w:szCs w:val="22"/>
          <w:lang w:val="en-GB"/>
        </w:rPr>
        <w:t xml:space="preserve"> or keep counting the valid/invalid/SIB subframes in more than one search space (potentially also more than 2, for RAR), which may result in unnecessary complexity at the UE while adding little benefit in terms of flexibility. Thus, we propose that in this case the UE is not required to monitor candidate </w:t>
      </w:r>
      <w:r>
        <w:rPr>
          <w:rFonts w:ascii="Times New Roman"/>
          <w:i/>
          <w:snapToGrid w:val="0"/>
          <w:kern w:val="0"/>
          <w:sz w:val="22"/>
          <w:szCs w:val="22"/>
          <w:lang w:val="en-GB"/>
        </w:rPr>
        <w:t>c</w:t>
      </w:r>
      <w:r>
        <w:rPr>
          <w:rFonts w:ascii="Times New Roman"/>
          <w:snapToGrid w:val="0"/>
          <w:kern w:val="0"/>
          <w:sz w:val="22"/>
          <w:szCs w:val="22"/>
          <w:lang w:val="en-GB"/>
        </w:rPr>
        <w:t>.</w:t>
      </w:r>
    </w:p>
    <w:p w14:paraId="3579CEF2" w14:textId="77777777" w:rsidR="0061669C" w:rsidRDefault="0061669C" w:rsidP="0061669C">
      <w:pPr>
        <w:pStyle w:val="LGTdoc1"/>
        <w:spacing w:beforeLines="0" w:before="120" w:after="220" w:afterAutospacing="0"/>
        <w:jc w:val="left"/>
        <w:rPr>
          <w:sz w:val="22"/>
          <w:szCs w:val="22"/>
        </w:rPr>
      </w:pPr>
      <w:r w:rsidRPr="00806676">
        <w:rPr>
          <w:sz w:val="22"/>
          <w:szCs w:val="22"/>
          <w:u w:val="single"/>
        </w:rPr>
        <w:t xml:space="preserve">Proposal </w:t>
      </w:r>
      <w:r>
        <w:rPr>
          <w:sz w:val="22"/>
          <w:szCs w:val="22"/>
          <w:u w:val="single"/>
        </w:rPr>
        <w:t>2</w:t>
      </w:r>
      <w:r w:rsidRPr="00806676">
        <w:rPr>
          <w:sz w:val="22"/>
          <w:szCs w:val="22"/>
          <w:u w:val="single"/>
        </w:rPr>
        <w:t>:</w:t>
      </w:r>
      <w:r>
        <w:rPr>
          <w:sz w:val="22"/>
          <w:szCs w:val="22"/>
          <w:u w:val="single"/>
        </w:rPr>
        <w:t xml:space="preserve"> </w:t>
      </w:r>
      <w:r>
        <w:rPr>
          <w:sz w:val="22"/>
          <w:szCs w:val="22"/>
        </w:rPr>
        <w:t xml:space="preserve">Under the scenario in Figure 2, the UE is not required to monitor any candidates of the search space starting in </w:t>
      </w:r>
      <w:r>
        <w:rPr>
          <w:i/>
          <w:sz w:val="22"/>
          <w:szCs w:val="22"/>
        </w:rPr>
        <w:t>s</w:t>
      </w:r>
      <w:r>
        <w:rPr>
          <w:sz w:val="22"/>
          <w:szCs w:val="22"/>
        </w:rPr>
        <w:t>.</w:t>
      </w:r>
    </w:p>
    <w:p w14:paraId="1D04F6FA" w14:textId="77777777" w:rsidR="0061669C" w:rsidRDefault="0061669C" w:rsidP="0061669C">
      <w:pPr>
        <w:pStyle w:val="LGTdoc1"/>
        <w:numPr>
          <w:ilvl w:val="0"/>
          <w:numId w:val="26"/>
        </w:numPr>
        <w:spacing w:beforeLines="0" w:before="120" w:after="220" w:afterAutospacing="0"/>
        <w:jc w:val="left"/>
        <w:rPr>
          <w:sz w:val="22"/>
          <w:szCs w:val="22"/>
        </w:rPr>
      </w:pPr>
      <w:r>
        <w:rPr>
          <w:sz w:val="22"/>
          <w:szCs w:val="22"/>
        </w:rPr>
        <w:t>FFS how to capture in specification</w:t>
      </w:r>
    </w:p>
    <w:p w14:paraId="6085350D" w14:textId="77777777" w:rsidR="0061669C" w:rsidRPr="0061669C" w:rsidRDefault="0061669C" w:rsidP="0061669C">
      <w:pPr>
        <w:rPr>
          <w:rFonts w:ascii="Times New Roman"/>
          <w:snapToGrid w:val="0"/>
          <w:kern w:val="0"/>
          <w:sz w:val="22"/>
          <w:szCs w:val="22"/>
          <w:lang w:val="en-GB"/>
        </w:rPr>
      </w:pPr>
    </w:p>
    <w:p w14:paraId="721BC21C" w14:textId="42E0646B" w:rsidR="005223FF" w:rsidRDefault="002F4752" w:rsidP="005223FF">
      <w:pPr>
        <w:pStyle w:val="Heading1"/>
      </w:pPr>
      <w:r>
        <w:lastRenderedPageBreak/>
        <w:t>Summary of proposals</w:t>
      </w:r>
    </w:p>
    <w:p w14:paraId="776B0CFC" w14:textId="77777777" w:rsidR="00285094" w:rsidRDefault="00285094" w:rsidP="00285094">
      <w:pPr>
        <w:pStyle w:val="LGTdoc1"/>
        <w:spacing w:beforeLines="0" w:before="120" w:after="220" w:afterAutospacing="0"/>
        <w:jc w:val="left"/>
        <w:rPr>
          <w:sz w:val="22"/>
          <w:szCs w:val="22"/>
        </w:rPr>
      </w:pPr>
      <w:r w:rsidRPr="00806676">
        <w:rPr>
          <w:sz w:val="22"/>
          <w:szCs w:val="22"/>
          <w:u w:val="single"/>
        </w:rPr>
        <w:t>Proposal 1:</w:t>
      </w:r>
      <w:r>
        <w:rPr>
          <w:sz w:val="22"/>
          <w:szCs w:val="22"/>
          <w:u w:val="single"/>
        </w:rPr>
        <w:t xml:space="preserve"> </w:t>
      </w:r>
      <w:r>
        <w:rPr>
          <w:sz w:val="22"/>
          <w:szCs w:val="22"/>
        </w:rPr>
        <w:t xml:space="preserve">Under the scenario in Figure 1, the UE is not required to monitor any candidates of the search space starting in </w:t>
      </w:r>
      <w:r>
        <w:rPr>
          <w:i/>
          <w:sz w:val="22"/>
          <w:szCs w:val="22"/>
        </w:rPr>
        <w:t>s</w:t>
      </w:r>
      <w:r>
        <w:rPr>
          <w:sz w:val="22"/>
          <w:szCs w:val="22"/>
        </w:rPr>
        <w:t>.</w:t>
      </w:r>
    </w:p>
    <w:p w14:paraId="60DE1555" w14:textId="77777777" w:rsidR="00285094" w:rsidRDefault="00285094" w:rsidP="00285094">
      <w:pPr>
        <w:pStyle w:val="LGTdoc1"/>
        <w:numPr>
          <w:ilvl w:val="0"/>
          <w:numId w:val="26"/>
        </w:numPr>
        <w:spacing w:beforeLines="0" w:before="120" w:after="220" w:afterAutospacing="0"/>
        <w:jc w:val="left"/>
        <w:rPr>
          <w:sz w:val="22"/>
          <w:szCs w:val="22"/>
        </w:rPr>
      </w:pPr>
      <w:r>
        <w:rPr>
          <w:sz w:val="22"/>
          <w:szCs w:val="22"/>
        </w:rPr>
        <w:t>FFS how to capture in specification</w:t>
      </w:r>
    </w:p>
    <w:p w14:paraId="7FC1745F" w14:textId="77777777" w:rsidR="00285094" w:rsidRDefault="00285094" w:rsidP="00285094">
      <w:pPr>
        <w:pStyle w:val="LGTdoc1"/>
        <w:spacing w:beforeLines="0" w:before="120" w:after="220" w:afterAutospacing="0"/>
        <w:jc w:val="left"/>
        <w:rPr>
          <w:sz w:val="22"/>
          <w:szCs w:val="22"/>
        </w:rPr>
      </w:pPr>
      <w:r w:rsidRPr="00806676">
        <w:rPr>
          <w:sz w:val="22"/>
          <w:szCs w:val="22"/>
          <w:u w:val="single"/>
        </w:rPr>
        <w:t xml:space="preserve">Proposal </w:t>
      </w:r>
      <w:r>
        <w:rPr>
          <w:sz w:val="22"/>
          <w:szCs w:val="22"/>
          <w:u w:val="single"/>
        </w:rPr>
        <w:t>2</w:t>
      </w:r>
      <w:r w:rsidRPr="00806676">
        <w:rPr>
          <w:sz w:val="22"/>
          <w:szCs w:val="22"/>
          <w:u w:val="single"/>
        </w:rPr>
        <w:t>:</w:t>
      </w:r>
      <w:r>
        <w:rPr>
          <w:sz w:val="22"/>
          <w:szCs w:val="22"/>
          <w:u w:val="single"/>
        </w:rPr>
        <w:t xml:space="preserve"> </w:t>
      </w:r>
      <w:r>
        <w:rPr>
          <w:sz w:val="22"/>
          <w:szCs w:val="22"/>
        </w:rPr>
        <w:t xml:space="preserve">Under the scenario in Figure 2, the UE is not required to monitor any candidates of the search space starting in </w:t>
      </w:r>
      <w:r>
        <w:rPr>
          <w:i/>
          <w:sz w:val="22"/>
          <w:szCs w:val="22"/>
        </w:rPr>
        <w:t>s</w:t>
      </w:r>
      <w:r>
        <w:rPr>
          <w:sz w:val="22"/>
          <w:szCs w:val="22"/>
        </w:rPr>
        <w:t>.</w:t>
      </w:r>
    </w:p>
    <w:p w14:paraId="3B9A6B81" w14:textId="77777777" w:rsidR="00285094" w:rsidRDefault="00285094" w:rsidP="00285094">
      <w:pPr>
        <w:pStyle w:val="LGTdoc1"/>
        <w:numPr>
          <w:ilvl w:val="0"/>
          <w:numId w:val="26"/>
        </w:numPr>
        <w:spacing w:beforeLines="0" w:before="120" w:after="220" w:afterAutospacing="0"/>
        <w:jc w:val="left"/>
        <w:rPr>
          <w:sz w:val="22"/>
          <w:szCs w:val="22"/>
        </w:rPr>
      </w:pPr>
      <w:r>
        <w:rPr>
          <w:sz w:val="22"/>
          <w:szCs w:val="22"/>
        </w:rPr>
        <w:t>FFS how to capture in specification</w:t>
      </w:r>
    </w:p>
    <w:p w14:paraId="1660DB42" w14:textId="77777777" w:rsidR="0061669C" w:rsidRPr="002F4752" w:rsidRDefault="0061669C" w:rsidP="0061669C">
      <w:pPr>
        <w:pStyle w:val="LGTdoc1"/>
        <w:spacing w:beforeLines="0" w:before="120" w:after="220" w:afterAutospacing="0"/>
        <w:jc w:val="left"/>
      </w:pPr>
    </w:p>
    <w:sectPr w:rsidR="0061669C" w:rsidRPr="002F4752"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AE8AA" w14:textId="77777777" w:rsidR="000878B5" w:rsidRDefault="000878B5">
      <w:r>
        <w:separator/>
      </w:r>
    </w:p>
  </w:endnote>
  <w:endnote w:type="continuationSeparator" w:id="0">
    <w:p w14:paraId="3E91DC5E" w14:textId="77777777" w:rsidR="000878B5" w:rsidRDefault="000878B5">
      <w:r>
        <w:continuationSeparator/>
      </w:r>
    </w:p>
  </w:endnote>
  <w:endnote w:type="continuationNotice" w:id="1">
    <w:p w14:paraId="66A9931E" w14:textId="77777777" w:rsidR="000878B5" w:rsidRDefault="00087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54FA5962"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3914">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B493B" w14:textId="77777777" w:rsidR="000878B5" w:rsidRDefault="000878B5">
      <w:r>
        <w:separator/>
      </w:r>
    </w:p>
  </w:footnote>
  <w:footnote w:type="continuationSeparator" w:id="0">
    <w:p w14:paraId="135B6856" w14:textId="77777777" w:rsidR="000878B5" w:rsidRDefault="000878B5">
      <w:r>
        <w:continuationSeparator/>
      </w:r>
    </w:p>
  </w:footnote>
  <w:footnote w:type="continuationNotice" w:id="1">
    <w:p w14:paraId="07587E1B" w14:textId="77777777" w:rsidR="000878B5" w:rsidRDefault="00087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0552E"/>
    <w:multiLevelType w:val="multilevel"/>
    <w:tmpl w:val="70723C22"/>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3D68"/>
    <w:multiLevelType w:val="hybridMultilevel"/>
    <w:tmpl w:val="D04EF98C"/>
    <w:lvl w:ilvl="0" w:tplc="C748BFD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5"/>
  </w:num>
  <w:num w:numId="4">
    <w:abstractNumId w:val="24"/>
  </w:num>
  <w:num w:numId="5">
    <w:abstractNumId w:val="25"/>
  </w:num>
  <w:num w:numId="6">
    <w:abstractNumId w:val="10"/>
  </w:num>
  <w:num w:numId="7">
    <w:abstractNumId w:val="13"/>
  </w:num>
  <w:num w:numId="8">
    <w:abstractNumId w:val="2"/>
  </w:num>
  <w:num w:numId="9">
    <w:abstractNumId w:val="20"/>
  </w:num>
  <w:num w:numId="10">
    <w:abstractNumId w:val="17"/>
  </w:num>
  <w:num w:numId="11">
    <w:abstractNumId w:val="14"/>
  </w:num>
  <w:num w:numId="12">
    <w:abstractNumId w:val="1"/>
  </w:num>
  <w:num w:numId="13">
    <w:abstractNumId w:val="21"/>
  </w:num>
  <w:num w:numId="14">
    <w:abstractNumId w:val="23"/>
  </w:num>
  <w:num w:numId="15">
    <w:abstractNumId w:val="16"/>
  </w:num>
  <w:num w:numId="16">
    <w:abstractNumId w:val="11"/>
  </w:num>
  <w:num w:numId="17">
    <w:abstractNumId w:val="7"/>
  </w:num>
  <w:num w:numId="18">
    <w:abstractNumId w:val="0"/>
  </w:num>
  <w:num w:numId="19">
    <w:abstractNumId w:val="18"/>
  </w:num>
  <w:num w:numId="20">
    <w:abstractNumId w:val="12"/>
  </w:num>
  <w:num w:numId="21">
    <w:abstractNumId w:val="4"/>
  </w:num>
  <w:num w:numId="22">
    <w:abstractNumId w:val="5"/>
  </w:num>
  <w:num w:numId="23">
    <w:abstractNumId w:val="22"/>
  </w:num>
  <w:num w:numId="24">
    <w:abstractNumId w:val="8"/>
  </w:num>
  <w:num w:numId="25">
    <w:abstractNumId w:val="9"/>
  </w:num>
  <w:num w:numId="2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8B5"/>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43B"/>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2E4"/>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09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752"/>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69C"/>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8FD"/>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676"/>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914"/>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C9F"/>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82686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969622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526BC57A-3DF0-4BAF-B5F7-614693118C1A}">
  <ds:schemaRefs>
    <ds:schemaRef ds:uri="http://schemas.openxmlformats.org/officeDocument/2006/bibliography"/>
  </ds:schemaRefs>
</ds:datastoreItem>
</file>

<file path=customXml/itemProps7.xml><?xml version="1.0" encoding="utf-8"?>
<ds:datastoreItem xmlns:ds="http://schemas.openxmlformats.org/officeDocument/2006/customXml" ds:itemID="{42B7F80B-A066-49FC-9E26-955C9D24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12</cp:revision>
  <cp:lastPrinted>2010-08-13T21:54:00Z</cp:lastPrinted>
  <dcterms:created xsi:type="dcterms:W3CDTF">2017-04-28T00:02:00Z</dcterms:created>
  <dcterms:modified xsi:type="dcterms:W3CDTF">2017-05-06T01:23:00Z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